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b/>
          <w:bCs/>
          <w:color w:val="800000"/>
          <w:sz w:val="24"/>
          <w:szCs w:val="24"/>
        </w:rPr>
        <w:t>Тест юмористических фраз — ТЮФ (личностные особенности, связанные с пониманием юмора) (Шмелев А.Г., Болдырева В.С., 1982).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Авторы, разрабатывая эту оригинальную методику диагностики мотивационной сферы личности, брали за основу тематической классификации неоднозначных стимулов, в данном случае, юмористических фраз или острот.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Испытуемые классифицируют многозначные стимулы в соответствии с собственной апперцепцией (усмотрением), относя одинаковые фразы к разным темам - тематическим конструктам. Повышенная мотивационная значимость темы приводит к тому, что субъект апперцептирует именно эту тему в многозначных стимулах, игнорируя все остальные темы (признавая их второстепенность). В результате количество стимулов,  отнесенных субъектом к одной теме, резко превышает количество стимулов, отнесенных им к другим темам. Таким образом, можно судить о важности той или иной темы или, проще говоря, об установке испытуемого относительно темы, что, в свою очередь, может свидетельствовать: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1. о наличии у испытуемого недостаточно осознаваемых, но достаточно сильных потребностей в данной сфере.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2. о наличии у него сильных проблем в этой сфере, вызывающих постоянные эмоциональные переживания.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3. о наличии комплексов, связанных с данной сферой.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Необходимо понимать, что данная методика в состоянии ответить только на вопрос, касающийся наличия установки, но полностью объяснить ее не может. Для этого требуется специальное исследование, которое может провести только профессионально подготовленный психолог.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Verdana" w:eastAsia="Times New Roman" w:hAnsi="Verdana" w:cs="Tahoma"/>
          <w:color w:val="63737F"/>
          <w:sz w:val="24"/>
          <w:szCs w:val="24"/>
        </w:rPr>
        <w:t>Для различения предметного и преградного уровней содержания актуальной мотивации в каждом конкретном случае необходимы дополнительные диагностические сведения. Поэтому ТЮФ рекомендуется применять в батарее с другими методиками (прежде всего, с ТАТом), а также в сочетании с беседой и анализом биографических данных испытуемого.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Verdana" w:eastAsia="Times New Roman" w:hAnsi="Verdana" w:cs="Tahoma"/>
          <w:color w:val="800000"/>
          <w:sz w:val="24"/>
          <w:szCs w:val="24"/>
        </w:rPr>
        <w:t>Стимульный материал</w:t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 представляет собой набор из 100 юмористических фраз, напечатанных на карточках. 40 фраз однозначно относятся к одной из 10 тем (по 4 фразы на тему), а 60 фраз являются многозначными (испытуемые усматривают в них то одну, то другую тему из тех же 10-ти основных). Все использованные фразы взяты из сатирико-юмористических изданиий, таких, как  рубрика "Фразы" с 16-ой полосы "Литературной газеты"и подобраны в ходе многочисленных экспериментов так, чтобы средние значения 10-ти классов (по 10-ти заданным темам) были равны между собой. Стимульный материал при необходимости можно освежить за счет новых острот и новых тем.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800000"/>
          <w:sz w:val="24"/>
          <w:szCs w:val="24"/>
        </w:rPr>
        <w:t>Процедура проведения теста</w:t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. Экспериментатор предлагает испытуемому колоду карточек с юмористическими фразами,  ориентируя испытуемого на изучение остроумия: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800000"/>
          <w:sz w:val="24"/>
          <w:szCs w:val="24"/>
        </w:rPr>
        <w:t>Инструкция. </w:t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 xml:space="preserve">"Это тест на понимание юмористических фраз. Каждая </w:t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lastRenderedPageBreak/>
        <w:t>юмористическая фраза (или острота) имеет определенное содержание. Вам нужно понять это содержание и отнести фразу к соответствующей теме".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Verdana" w:eastAsia="Times New Roman" w:hAnsi="Verdana" w:cs="Tahoma"/>
          <w:color w:val="800000"/>
          <w:sz w:val="24"/>
          <w:szCs w:val="24"/>
        </w:rPr>
        <w:t>Темы. </w:t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Названия тем, напечатанные на отдельных карточках, раскладываются перед испытуемым. Темы были выделены эмпирически с помощью кластер-анализа экспертных оценок нескольких сотен опубликованных шуток,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В предлагаемой версии ТЮФ использовались темы (даются их бытовые названия):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1) садизм,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2) секс,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3) пагубные пристрастия (пьянство),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4) деньги,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5) мода,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6) карьера,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7) семейные неурядицы,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8) социальные неурядицы,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9) бездарность в искусстве,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10) человеческая глупость.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Verdana" w:eastAsia="Times New Roman" w:hAnsi="Verdana" w:cs="Tahoma"/>
          <w:color w:val="800000"/>
          <w:sz w:val="24"/>
          <w:szCs w:val="24"/>
        </w:rPr>
        <w:t>Подсчет</w:t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 не требует применения ключей: диагносту достаточно подсчитать количество карточек в соответствующем классе, чтобы приписать определенный балл мотивационной теме. (Известно, что такие классы, как I, 8, 9 и 10 являются более многочисленными у большинства людей). При анализе мотивационных профилей ТЮФ следует учитывать, что напряженность мотивационной темы может отражать не только силу актуально удовлетворяемого мотива, но и силу преграды, блокирующей его удовлетворение.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Verdana" w:eastAsia="Times New Roman" w:hAnsi="Verdana" w:cs="Tahoma"/>
          <w:color w:val="63737F"/>
          <w:sz w:val="24"/>
          <w:szCs w:val="24"/>
        </w:rPr>
        <w:t>Авторы теста предлагают следующую теоретическую </w:t>
      </w:r>
      <w:r w:rsidRPr="00EC396D">
        <w:rPr>
          <w:rFonts w:ascii="Verdana" w:eastAsia="Times New Roman" w:hAnsi="Verdana" w:cs="Tahoma"/>
          <w:color w:val="800000"/>
          <w:sz w:val="24"/>
          <w:szCs w:val="24"/>
        </w:rPr>
        <w:t>психологическую интерпретацию</w:t>
      </w:r>
      <w:r w:rsidRPr="00EC396D">
        <w:rPr>
          <w:rFonts w:ascii="Verdana" w:eastAsia="Times New Roman" w:hAnsi="Verdana" w:cs="Tahoma"/>
          <w:color w:val="63737F"/>
          <w:sz w:val="24"/>
          <w:szCs w:val="24"/>
        </w:rPr>
        <w:t> использованных тем: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1644"/>
        <w:gridCol w:w="3181"/>
        <w:gridCol w:w="4191"/>
      </w:tblGrid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17"/>
                <w:szCs w:val="17"/>
              </w:rPr>
              <w:t>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 тема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мотив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преграда  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17"/>
                <w:szCs w:val="17"/>
              </w:rPr>
              <w:t> 1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садизм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самосохранение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разнообразные "агрессивные" факторы, угрожающие физической целостности индивида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секс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вступление в интимно-сексуальные отношения, разрядка напряженности от сексуальнеой неудовлетворенности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внутренние трудности (недостаточная привлека- тельность, скромность) и интериоризованные субъектом социальные запреты на проявление сексуальности вне специальных ситуаций супружеской интимности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пагубные пристрастия (пьянство)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употребление алкогольных напитков, снятие напряжения с помощью психо-фармакологических средств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 xml:space="preserve">интериоризованные субъектом социальные запреты, проявляющиеся в чувстве вины, стыда; внешние трудности (административные преследования, дороговизна алкогольных напитков и </w:t>
            </w: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т.п.)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 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деньги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личное материальное благосостояние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недостаток денег, высокие цены и т.п.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мода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самоподача, престиж, самоутверждение за счет обладания внешними атрибутами социального успеха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скачки моды, дефицит и высокая цена престижных товаров</w:t>
            </w:r>
          </w:p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карьера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достижение высокого положения в обществе, получение широкого признания за счет профессионального и социального продвижения по служебной лестнице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конкуренция, необходимость компромиссов, унижений, маскировки под рядового труженика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семейные неурядицы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семейное благополучие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несоответствующее ожиданиям субъекта поведение членов семьи (супруга, детей) или объективные трудности (низкий семейный доход, недостаток жилплощади)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социальные неурядицы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социальное благополучие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асоциальность, "несознательность" окружающих, нарушающих нормы социальной справедливости и гражданской  собственности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Бездарность в искусстве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поиск красоты, гармонии, эстетическая сензитивность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эстетическая беспринципность так называемых "людей искусства", обилие бездарных произведений</w:t>
            </w:r>
          </w:p>
        </w:tc>
      </w:tr>
      <w:tr w:rsidR="00EC396D" w:rsidRPr="00EC396D" w:rsidTr="00EC39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Человеческая глупость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познание, стремление к истине как к самостоятельной ценности, самоутверждение в обладании истинным знанием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невежество, ограниченность окружающих</w:t>
            </w:r>
          </w:p>
        </w:tc>
      </w:tr>
    </w:tbl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800000"/>
          <w:sz w:val="24"/>
          <w:szCs w:val="24"/>
        </w:rPr>
        <w:t> Интерпретация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63737F"/>
          <w:sz w:val="24"/>
          <w:szCs w:val="24"/>
        </w:rPr>
        <w:t>1. ТЮФ указывает только на значимость тематического конструкта, поэтому возможна инверсия и при интерпретации выраженного "пика" на диагностическом профиле психолог должен учитывать (в индивидуальном случав) возможность инверсии функций мотива и преграды. Например, "пик" по 1-ой теме может означать и чрезмерную агрессивность (активно-оборонительную реакцию на страх - фрустрацию потребности в самосохранении), и чрезмерную "мозахистическую" пассивную незащищенность (депрессия, пассивно-оборонительная реакция).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t>2. Выраженный "провал" (низкий балл по теме) может означать "апперцептивную слепоту" по отношению к сверхзначимой теме - репрессивный механизм психологической защиты (подавление под действием внутренней цензуры и т.п.).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t xml:space="preserve">3. В интерпретации данных следует, как и в других многомерных тестах, анализировать не только изолированные темы, но и учитывать их комбинации, выражающиеся в одновременном повышении или понижении напряженности определенных пар или троек тем. Кроме того, анализ попаданий в класс пунктов </w:t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lastRenderedPageBreak/>
        <w:t>из "чужой" темы позволяет выявить склейку тематических конструктов.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t>4. Различные темы имеют неодноплановый статус: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t>потребности организма - темы I, 2, возможно, 3;   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t>потребности индивида - темы 4, 5, 6, возможно, 3, 7, 8;</w:t>
      </w:r>
      <w:r w:rsidRPr="00EC396D">
        <w:rPr>
          <w:rFonts w:ascii="Tahoma" w:eastAsia="Times New Roman" w:hAnsi="Tahoma" w:cs="Tahoma"/>
          <w:color w:val="63737F"/>
          <w:sz w:val="17"/>
          <w:szCs w:val="17"/>
        </w:rPr>
        <w:br/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t>потребности личности - темы 9, 10, возможно, 7, 8.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800000"/>
          <w:sz w:val="24"/>
          <w:szCs w:val="24"/>
        </w:rPr>
        <w:t>Бланк ответов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000000"/>
          <w:sz w:val="24"/>
          <w:szCs w:val="24"/>
        </w:rPr>
        <w:t>Тест Юмористических Фраз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000000"/>
          <w:sz w:val="24"/>
          <w:szCs w:val="24"/>
        </w:rPr>
        <w:t>Имя                                  Дата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000000"/>
          <w:sz w:val="24"/>
          <w:szCs w:val="24"/>
        </w:rPr>
        <w:t>1) садизм,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2) секс,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3) пагубные пристрастия (пьянство),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4) деньги,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5) мода,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6) карьера, 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7) семейные неурядицы,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8) социальные неурядицы,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9) бездарность в искусстве,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br/>
        <w:t>10) человеческая глупость.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4"/>
        <w:gridCol w:w="1168"/>
        <w:gridCol w:w="1174"/>
        <w:gridCol w:w="1168"/>
        <w:gridCol w:w="1174"/>
        <w:gridCol w:w="1168"/>
        <w:gridCol w:w="1177"/>
        <w:gridCol w:w="1168"/>
      </w:tblGrid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</w:tbl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800000"/>
          <w:sz w:val="24"/>
          <w:szCs w:val="24"/>
        </w:rPr>
        <w:lastRenderedPageBreak/>
        <w:t>Ключ:</w:t>
      </w:r>
      <w:r w:rsidRPr="00EC396D">
        <w:rPr>
          <w:rFonts w:ascii="Tahoma" w:eastAsia="Times New Roman" w:hAnsi="Tahoma" w:cs="Tahoma"/>
          <w:color w:val="63737F"/>
          <w:sz w:val="24"/>
          <w:szCs w:val="24"/>
        </w:rPr>
        <w:t> </w:t>
      </w:r>
      <w:r w:rsidRPr="00EC396D">
        <w:rPr>
          <w:rFonts w:ascii="Tahoma" w:eastAsia="Times New Roman" w:hAnsi="Tahoma" w:cs="Tahoma"/>
          <w:color w:val="000000"/>
          <w:sz w:val="24"/>
          <w:szCs w:val="24"/>
        </w:rPr>
        <w:t>список юмористических фраз и ключ – номера тем, соответствующих однозначным и многозначным фразам.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1770"/>
        <w:gridCol w:w="1830"/>
        <w:gridCol w:w="1800"/>
      </w:tblGrid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№ юмор. фразы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№ темы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№ юмор. фразы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№ темы</w:t>
            </w:r>
          </w:p>
        </w:tc>
      </w:tr>
      <w:tr w:rsidR="00EC396D" w:rsidRPr="00EC396D" w:rsidTr="00EC396D"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Однозначные фразы</w:t>
            </w:r>
          </w:p>
        </w:tc>
        <w:tc>
          <w:tcPr>
            <w:tcW w:w="3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Многозначные фразы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2, 5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4, 5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1, 2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6, 7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3, 6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8,10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7, 1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4, 6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2, 4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6, 10, 8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1, 4, 8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1, 2, 3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4, 7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5, 6, 8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3, 5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2, 6, 7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5, 7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3, 4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2, 6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2, 7</w:t>
            </w:r>
          </w:p>
        </w:tc>
      </w:tr>
    </w:tbl>
    <w:p w:rsidR="00EC396D" w:rsidRPr="00EC396D" w:rsidRDefault="00EC396D" w:rsidP="00EC39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1770"/>
        <w:gridCol w:w="1830"/>
        <w:gridCol w:w="1800"/>
      </w:tblGrid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1, 4, 6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3, 7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2, 3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2, 3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39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1, 5, 4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1, 10, 8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5, 9, 10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1, 2, 5</w:t>
            </w:r>
          </w:p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1, 8, 10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4, 5, 10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1, 6, 9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4, 7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2, 4, 5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1, 2, 7, 9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2, 7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5, 8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8, 9, 10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2, 9, 10</w:t>
            </w:r>
          </w:p>
        </w:tc>
      </w:tr>
      <w:tr w:rsidR="00EC396D" w:rsidRPr="00EC396D" w:rsidTr="00EC396D"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96D" w:rsidRPr="00EC396D" w:rsidRDefault="00EC396D" w:rsidP="00EC396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4, 9</w:t>
            </w:r>
          </w:p>
        </w:tc>
      </w:tr>
    </w:tbl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63737F"/>
          <w:sz w:val="17"/>
          <w:szCs w:val="17"/>
        </w:rPr>
        <w:t> 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3737F"/>
          <w:sz w:val="17"/>
          <w:szCs w:val="17"/>
        </w:rPr>
      </w:pPr>
      <w:r w:rsidRPr="00EC396D">
        <w:rPr>
          <w:rFonts w:ascii="Tahoma" w:eastAsia="Times New Roman" w:hAnsi="Tahoma" w:cs="Tahoma"/>
          <w:color w:val="800000"/>
          <w:sz w:val="24"/>
          <w:szCs w:val="24"/>
        </w:rPr>
        <w:t>Карточки</w:t>
      </w:r>
    </w:p>
    <w:p w:rsidR="00EC396D" w:rsidRPr="00EC396D" w:rsidRDefault="00EC396D" w:rsidP="00EC39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63737F"/>
          <w:sz w:val="27"/>
          <w:szCs w:val="27"/>
        </w:rPr>
      </w:pPr>
      <w:r w:rsidRPr="00EC396D">
        <w:rPr>
          <w:rFonts w:ascii="Tahoma" w:eastAsia="Times New Roman" w:hAnsi="Tahoma" w:cs="Tahoma"/>
          <w:b/>
          <w:bCs/>
          <w:color w:val="63737F"/>
          <w:sz w:val="27"/>
          <w:szCs w:val="27"/>
        </w:rPr>
        <w:t>Материал Psylab.info - энциклопедии психодиагностики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0" w:type="dxa"/>
          <w:left w:w="450" w:type="dxa"/>
          <w:bottom w:w="450" w:type="dxa"/>
          <w:right w:w="450" w:type="dxa"/>
        </w:tblCellMar>
        <w:tblLook w:val="04A0"/>
      </w:tblPr>
      <w:tblGrid>
        <w:gridCol w:w="3123"/>
        <w:gridCol w:w="3124"/>
        <w:gridCol w:w="3124"/>
      </w:tblGrid>
      <w:tr w:rsidR="00EC396D" w:rsidRPr="00EC396D" w:rsidTr="00EC396D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1. Перья у писателя были. Ему не хватало крыльев.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2. Чем дальше хочешь прыгнуть, тем ниже нужно согнуться.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3. Счастье не в деньгах, а в их количестве.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4. Крик моды понятнее всего на чужом языке.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5. Без женщин жить нельзя на свете – тем более в темноте.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6. Чтобы как следует понять душу человека, лучше всего её вынуть.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7. Дурак, совершенствуясь, становится круглым.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8. С кем поведешься, с тем и наберешься.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9. Скажи мне, чем ты богат, и я скажу, кем ты служишь.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10. Инициатива скандала принадлежала мужу, а звуковое оформление жене.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11. "Терпение и труд все перетрут", – напомнил Евгений Сазонов супруге, перетирающей гору посуды.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12. Все в природе взаимосвязано, поэтому без связей лучше не жить.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13. Не брал за горло ни кого, кроме бутылки.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14. Морская качка изображена художником с таким сходством, что при одном взгляде на картину тошнило.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15. Стояла тихая Варфоломеевская ночь.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16. И фиговый листок отпадает.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 xml:space="preserve">17. Одежда! Мой компас земной, а удача – награда </w:t>
            </w: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за смелость.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18. He было ни гроша, и не будет!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19. Сила земного притяжения ощущается особенно сильно, когда начинаешь подниматься по служебной лестнице.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20. Странная картина открылась взору уважаемого классика: это была экранизация его романа.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21. Если ты считаешь, что уже сделал карьеру, значит ты не настоящий карьерист.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22. Мечтал о полете мысли, но так и не дождался летной погоды.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23. Вылился в алкоголики.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24. "Семь раз отмерь – один отрежь", – объяснял старый палач молодому.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25. Брала от жизни все, что входило в моду.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26. Деньги тем большее зло, чем их меньше.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27. Мне с Вами скучно, мне с Вами спать хочется.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28. Ему пришла в голову мысль, но, не застав никого, ушла.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29. Выбирая из двух зол, бери оба: потом и этого не будет.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30. Она шипела на мужа, как газированная вода.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31. Я не пью больше ста граммов, но, выпив сто граммов, я становлюсь другим человеком, а этот другой пьёт очень много.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32. Не бойтесь этой гранаты: она ручная.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33. Дети – цветы жизни. Не давай им, однако, распускаться.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34. Не хлебом единым жив человек! – кричали возбужденные покупатели в очереди за мясом.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35. Сколько прекрасных мыслей гибнет в лабиринтах извилин.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36. Единственное, что было в нем мужественного, он не мог обнаружить из-за приличий.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37. "Не легок этот писательский труд" – говорит Евгений Сазонов, ежедневно относя в приемный пункт макулатуры по 20 кг произведений своих коллег.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38. Шагая в ногу с модой, следите, чтобы она не свернула за угол.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39. Деньги есть деньги! В этой фразе есть глубокий смысл, но нет запятой.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40. Призвание хорошо, а звание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41. Поэт шел в гору, но гора эта не была Парнасом.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42. Стриптиз моды: макси, мини, миди, голый король.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43. Лишь тяжелый кошелек позволяет угнаться за модой.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44. Душит – значит любит. (Дездемона).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45. В настойчивых поисках братьев по разуму он оказался в вытрезвителе.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46. Нашел место в жизни – найди жене.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47. Писал с принципиальных кассовых позиций.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48. Защита диссертации пройдет успешнее, если банкет по этому поводу провести за два-три часа до её начала.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49. Бог создал женщин глупыми, чтобы они любили мужчин.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50. Почему чаще всего неограниченные возможности у ограниченных людей?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51. Ссорясь, они швыряли друг в друга стульями, но ни семейной жизни, ни стульям это не вредило: семья была крепкая, мебель тоже.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 xml:space="preserve">52. Если умный человек идёт в гору, значит, он </w:t>
            </w: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материально заинтересован.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 xml:space="preserve">53. У меня ничего не осталось, кроме тебя, – </w:t>
            </w: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признался он ей ... за три дня до зарплаты.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 xml:space="preserve">54. Круглые дураки в люди не выходят. Их </w:t>
            </w: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выкатывают.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55. Мясник строил материальное благополучие на чужих костях.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56. Голова его чего-нибудь да стоила...вместе с бобровой шапкой.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57. "Пить – здоровью вредить", – сказала Юдифь, отсекая голову ассирийскому военачальнику Олоферну, как только тот уснул опьяненный вином и ласками Юдифь.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58. И на "пегасах" порой гарцуют всадники без головы.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59. Только в очень хорошем настроении она называла получку мужа деньгами.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60. Те, кому дают на чай, пьют коньяк.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61. Удивительное – ядом! – сказал Сальери.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62. Нарушение моды королями становится модой для их подданных.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63. Нетрезвый взгляд на вещи помогает обходиться без них.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64. Жена шефа много лучше, чем шеф жены.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65. Если у тебя умная жена, будешь есть плоды с древа познания, если глупая – с дерева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66. Бдительный завмаг подвергал неусыпному прощупыванию всё, что у продавщиц пряталось под прилавком.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67. Когда она заговаривала о чернобурой лисе, муж смотрел на неё волком.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68. Не только сам укладывался в получку, но и укладывал своих приятелей.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69. Женщине по служебной лестнице легче идти в короткой юбке.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70. Когда музы молчат, говорят жены поэтов.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71. Дороже всего нам обходится то, что нельзя достать ни за какие деньги.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72. Хорошо, когда у женщин есть муж, но еще лучше, когда он чужой.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73. В повести так много пили, что из неё можно было гнать спирт.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74. Мечтает устроиться на доходное лобное место.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75. При вытрезвителе вновь открыта комната матери и ребенка.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76. В этой столовой можно не только червячка заморить.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77. Женщины пьянили его, особенно, когда в их обществе он пил водку.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78. Последний крик моды часто раздавался из-под прилавка.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79. Если всё время мыслить, на что же существовать?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80. Быстро подниматься по служебной лестнице: одна "рука" тут, другая – 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81. Мода на форму черепа стоила ей многого.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82. Чем продуктивнее творчество, тем нужнее холодильник.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83. Ломал голову, а сломал шею.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84. "А здесь я работаю для потомства", – гордо намекнул Евгений Сазонов, указывая посетителям на диван.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85. 3акон всеобщего тяготения к шаблону.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86. Всем модам Отелло предпочитал декольте.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87. Интеллигенты умирают сидя.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88. Бараны умеют жить: у них самая паршивая овца в каракуле ходит.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89. Сколько ещё Дантесов прозябают в неизвестности!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90. 3абытый писатель искал забвение в вине.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 xml:space="preserve">91. Многие женятся по </w:t>
            </w: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любви, потому что не имеют возможности жениться по расчету.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 xml:space="preserve">92. Модельеры призваны </w:t>
            </w: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одевать женщин. Они же всё время стараются их раздеть.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93. Не лещь без бутылки.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lastRenderedPageBreak/>
              <w:t>94. Даже роль Отелло исполняется правдивее, если есть личная заинтересованность.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95. Любопытство к женщинам не должно быть праздным.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96. Перед злоупотреблением не разбалтывай!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97. Если жена не следит за модой, за ней можно не следить.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98. Не всякая кучка могучая.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99. Чем приятнее формы, тем безразличнее содержание</w:t>
            </w:r>
          </w:p>
        </w:tc>
      </w:tr>
      <w:tr w:rsidR="00EC396D" w:rsidRPr="00EC396D" w:rsidTr="00EC39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100. Графомания – это потребность души или семейного бюджета?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396D" w:rsidRPr="00EC396D" w:rsidRDefault="00EC396D" w:rsidP="00EC39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37F"/>
                <w:sz w:val="17"/>
                <w:szCs w:val="17"/>
              </w:rPr>
            </w:pPr>
            <w:r w:rsidRPr="00EC396D">
              <w:rPr>
                <w:rFonts w:ascii="Tahoma" w:eastAsia="Times New Roman" w:hAnsi="Tahoma" w:cs="Tahoma"/>
                <w:color w:val="63737F"/>
                <w:sz w:val="24"/>
                <w:szCs w:val="24"/>
              </w:rPr>
              <w:t> </w:t>
            </w:r>
          </w:p>
        </w:tc>
      </w:tr>
    </w:tbl>
    <w:p w:rsidR="00B07234" w:rsidRDefault="00B07234"/>
    <w:sectPr w:rsidR="00B0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EC396D"/>
    <w:rsid w:val="00B07234"/>
    <w:rsid w:val="00EC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39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C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396D"/>
    <w:rPr>
      <w:b/>
      <w:bCs/>
    </w:rPr>
  </w:style>
  <w:style w:type="character" w:customStyle="1" w:styleId="apple-converted-space">
    <w:name w:val="apple-converted-space"/>
    <w:basedOn w:val="a0"/>
    <w:rsid w:val="00EC3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2012-04-26T09:02:00Z</dcterms:created>
  <dcterms:modified xsi:type="dcterms:W3CDTF">2012-04-26T09:03:00Z</dcterms:modified>
</cp:coreProperties>
</file>